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5" w:rsidRDefault="00507679" w:rsidP="0095613B">
      <w:pPr>
        <w:spacing w:after="120"/>
        <w:jc w:val="right"/>
        <w:rPr>
          <w:b/>
          <w:sz w:val="28"/>
        </w:rPr>
      </w:pPr>
      <w:r>
        <w:rPr>
          <w:b/>
          <w:sz w:val="28"/>
        </w:rPr>
        <w:t>«УТВЕРЖДАЮ»</w:t>
      </w:r>
    </w:p>
    <w:p w:rsidR="00507679" w:rsidRDefault="00507679" w:rsidP="0095613B">
      <w:pPr>
        <w:spacing w:after="0"/>
        <w:jc w:val="right"/>
        <w:rPr>
          <w:b/>
          <w:sz w:val="28"/>
        </w:rPr>
      </w:pPr>
      <w:r>
        <w:rPr>
          <w:b/>
          <w:sz w:val="28"/>
        </w:rPr>
        <w:t>Директор МБУ ДО ДЮСШ№2</w:t>
      </w:r>
    </w:p>
    <w:p w:rsidR="0095613B" w:rsidRDefault="0095613B" w:rsidP="0095613B">
      <w:pPr>
        <w:spacing w:after="0"/>
        <w:jc w:val="right"/>
        <w:rPr>
          <w:b/>
          <w:sz w:val="28"/>
        </w:rPr>
      </w:pPr>
    </w:p>
    <w:p w:rsidR="00507679" w:rsidRDefault="00507679" w:rsidP="00507679">
      <w:pPr>
        <w:jc w:val="right"/>
        <w:rPr>
          <w:b/>
          <w:sz w:val="28"/>
        </w:rPr>
      </w:pPr>
      <w:r>
        <w:rPr>
          <w:b/>
          <w:sz w:val="28"/>
        </w:rPr>
        <w:t xml:space="preserve">________________ </w:t>
      </w:r>
      <w:proofErr w:type="spellStart"/>
      <w:r>
        <w:rPr>
          <w:b/>
          <w:sz w:val="28"/>
        </w:rPr>
        <w:t>Казиев</w:t>
      </w:r>
      <w:proofErr w:type="spellEnd"/>
      <w:r>
        <w:rPr>
          <w:b/>
          <w:sz w:val="28"/>
        </w:rPr>
        <w:t xml:space="preserve"> М.</w:t>
      </w:r>
    </w:p>
    <w:p w:rsidR="00507679" w:rsidRDefault="00507679">
      <w:pPr>
        <w:rPr>
          <w:b/>
          <w:sz w:val="28"/>
        </w:rPr>
      </w:pPr>
    </w:p>
    <w:p w:rsidR="00507679" w:rsidRDefault="00507679">
      <w:pPr>
        <w:rPr>
          <w:b/>
          <w:sz w:val="28"/>
        </w:rPr>
      </w:pPr>
    </w:p>
    <w:p w:rsidR="00507679" w:rsidRDefault="00507679">
      <w:pPr>
        <w:rPr>
          <w:b/>
          <w:sz w:val="28"/>
        </w:rPr>
      </w:pPr>
    </w:p>
    <w:p w:rsidR="00097AAD" w:rsidRDefault="00097AAD">
      <w:pPr>
        <w:rPr>
          <w:b/>
          <w:sz w:val="28"/>
        </w:rPr>
      </w:pPr>
    </w:p>
    <w:p w:rsidR="00507679" w:rsidRDefault="00507679">
      <w:pPr>
        <w:rPr>
          <w:b/>
          <w:sz w:val="28"/>
        </w:rPr>
      </w:pPr>
    </w:p>
    <w:p w:rsidR="00507679" w:rsidRDefault="00507679">
      <w:pPr>
        <w:rPr>
          <w:b/>
          <w:sz w:val="28"/>
        </w:rPr>
      </w:pPr>
    </w:p>
    <w:p w:rsidR="005B0FA3" w:rsidRDefault="00CE63AC">
      <w:pPr>
        <w:rPr>
          <w:b/>
          <w:sz w:val="28"/>
        </w:rPr>
      </w:pPr>
      <w:r>
        <w:rPr>
          <w:b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81.2pt" strokeweight="1.5pt">
            <v:shadow color="#868686"/>
            <v:textpath style="font-family:&quot;Arial Black&quot;;v-text-kern:t" trim="t" fitpath="t" string="ИНСТРУКЦИЯ&#10;"/>
          </v:shape>
        </w:pict>
      </w:r>
    </w:p>
    <w:p w:rsidR="00507679" w:rsidRDefault="00CE63AC" w:rsidP="002A2755">
      <w:pPr>
        <w:spacing w:after="240"/>
        <w:rPr>
          <w:b/>
          <w:sz w:val="28"/>
        </w:rPr>
      </w:pPr>
      <w:r>
        <w:rPr>
          <w:b/>
          <w:sz w:val="28"/>
        </w:rPr>
        <w:pict>
          <v:shape id="_x0000_i1026" type="#_x0000_t136" style="width:489.75pt;height:40.2pt" strokeweight="1.5pt">
            <v:shadow color="#868686"/>
            <v:textpath style="font-family:&quot;Arial Black&quot;;v-text-kern:t" trim="t" fitpath="t" string="при угрозах террористического характера"/>
          </v:shape>
        </w:pict>
      </w:r>
    </w:p>
    <w:p w:rsidR="00507679" w:rsidRDefault="00507679" w:rsidP="0057385E">
      <w:pPr>
        <w:spacing w:after="240"/>
        <w:jc w:val="center"/>
        <w:rPr>
          <w:b/>
          <w:sz w:val="28"/>
        </w:rPr>
      </w:pPr>
    </w:p>
    <w:p w:rsidR="00507679" w:rsidRDefault="00507679" w:rsidP="0057385E">
      <w:pPr>
        <w:spacing w:after="240"/>
        <w:jc w:val="center"/>
        <w:rPr>
          <w:b/>
          <w:sz w:val="28"/>
        </w:rPr>
      </w:pPr>
    </w:p>
    <w:p w:rsidR="00507679" w:rsidRDefault="00507679" w:rsidP="0057385E">
      <w:pPr>
        <w:spacing w:after="240"/>
        <w:jc w:val="center"/>
        <w:rPr>
          <w:b/>
          <w:sz w:val="28"/>
        </w:rPr>
      </w:pPr>
    </w:p>
    <w:p w:rsidR="00507679" w:rsidRDefault="00507679" w:rsidP="0057385E">
      <w:pPr>
        <w:spacing w:after="240"/>
        <w:jc w:val="center"/>
        <w:rPr>
          <w:b/>
          <w:sz w:val="28"/>
        </w:rPr>
      </w:pPr>
    </w:p>
    <w:p w:rsidR="00507679" w:rsidRDefault="00507679" w:rsidP="0057385E">
      <w:pPr>
        <w:spacing w:after="240"/>
        <w:jc w:val="center"/>
        <w:rPr>
          <w:b/>
          <w:sz w:val="28"/>
        </w:rPr>
      </w:pPr>
    </w:p>
    <w:p w:rsidR="00507679" w:rsidRDefault="00507679" w:rsidP="0057385E">
      <w:pPr>
        <w:spacing w:after="240"/>
        <w:jc w:val="center"/>
        <w:rPr>
          <w:b/>
          <w:sz w:val="28"/>
        </w:rPr>
      </w:pPr>
    </w:p>
    <w:p w:rsidR="00507679" w:rsidRDefault="00507679" w:rsidP="0057385E">
      <w:pPr>
        <w:spacing w:after="240"/>
        <w:jc w:val="center"/>
        <w:rPr>
          <w:b/>
          <w:sz w:val="28"/>
        </w:rPr>
      </w:pPr>
    </w:p>
    <w:p w:rsidR="00097AAD" w:rsidRDefault="00097AAD" w:rsidP="0057385E">
      <w:pPr>
        <w:spacing w:after="240"/>
        <w:jc w:val="center"/>
        <w:rPr>
          <w:b/>
          <w:sz w:val="28"/>
        </w:rPr>
      </w:pPr>
    </w:p>
    <w:p w:rsidR="00507679" w:rsidRDefault="00507679" w:rsidP="00CE63AC">
      <w:pPr>
        <w:spacing w:after="0"/>
        <w:jc w:val="center"/>
        <w:rPr>
          <w:b/>
          <w:sz w:val="28"/>
        </w:rPr>
      </w:pPr>
    </w:p>
    <w:p w:rsidR="0049479E" w:rsidRPr="0049479E" w:rsidRDefault="00507679" w:rsidP="0057385E">
      <w:pPr>
        <w:spacing w:after="240"/>
        <w:jc w:val="center"/>
        <w:rPr>
          <w:b/>
          <w:sz w:val="28"/>
        </w:rPr>
      </w:pPr>
      <w:r>
        <w:rPr>
          <w:b/>
          <w:sz w:val="28"/>
        </w:rPr>
        <w:lastRenderedPageBreak/>
        <w:t>И</w:t>
      </w:r>
      <w:r w:rsidR="0049479E" w:rsidRPr="0049479E">
        <w:rPr>
          <w:b/>
          <w:sz w:val="28"/>
        </w:rPr>
        <w:t>НСТРУКЦИЯ</w:t>
      </w:r>
      <w:r w:rsidR="0049479E" w:rsidRPr="0049479E">
        <w:rPr>
          <w:b/>
          <w:sz w:val="28"/>
        </w:rPr>
        <w:br/>
        <w:t>по действиям при угрозах террористического характера</w:t>
      </w:r>
    </w:p>
    <w:p w:rsidR="0049479E" w:rsidRPr="0049479E" w:rsidRDefault="0049479E" w:rsidP="0057385E">
      <w:pPr>
        <w:spacing w:after="120"/>
        <w:jc w:val="both"/>
        <w:rPr>
          <w:sz w:val="24"/>
        </w:rPr>
      </w:pPr>
      <w:r w:rsidRPr="0049479E">
        <w:rPr>
          <w:sz w:val="24"/>
        </w:rPr>
        <w:t> 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II закона «О борьбе с терроризмом»).</w:t>
      </w:r>
    </w:p>
    <w:p w:rsidR="0049479E" w:rsidRPr="0049479E" w:rsidRDefault="0049479E" w:rsidP="0057385E">
      <w:pPr>
        <w:spacing w:after="120"/>
        <w:jc w:val="both"/>
        <w:rPr>
          <w:sz w:val="24"/>
        </w:rPr>
      </w:pPr>
      <w:r w:rsidRPr="0049479E">
        <w:rPr>
          <w:sz w:val="24"/>
        </w:rPr>
        <w:t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 (руководителю организации), а при его отсутствии его заместителю и в полицию (тел. 102) или в местное отделение полиции (МВД) или ФСБ.</w:t>
      </w:r>
    </w:p>
    <w:p w:rsidR="0049479E" w:rsidRPr="0049479E" w:rsidRDefault="0049479E" w:rsidP="0057385E">
      <w:pPr>
        <w:spacing w:after="120"/>
        <w:jc w:val="both"/>
        <w:rPr>
          <w:sz w:val="24"/>
        </w:rPr>
      </w:pPr>
      <w:r w:rsidRPr="0049479E">
        <w:rPr>
          <w:sz w:val="24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49479E" w:rsidRPr="0049479E" w:rsidRDefault="0049479E" w:rsidP="0057385E">
      <w:pPr>
        <w:spacing w:after="120"/>
        <w:jc w:val="both"/>
        <w:rPr>
          <w:sz w:val="24"/>
        </w:rPr>
      </w:pPr>
      <w:r w:rsidRPr="0049479E">
        <w:rPr>
          <w:sz w:val="24"/>
        </w:rPr>
        <w:t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102) или местные отделения ФСБ и полиции.</w:t>
      </w:r>
    </w:p>
    <w:p w:rsidR="0049479E" w:rsidRPr="0049479E" w:rsidRDefault="0049479E" w:rsidP="0057385E">
      <w:pPr>
        <w:spacing w:after="120"/>
        <w:jc w:val="both"/>
        <w:rPr>
          <w:sz w:val="24"/>
        </w:rPr>
      </w:pPr>
      <w:r w:rsidRPr="0049479E">
        <w:rPr>
          <w:sz w:val="24"/>
        </w:rPr>
        <w:t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пальцев. Сообщить о случившемся в милицию или орган ФСБ и дальше действовать по их указанию.</w:t>
      </w:r>
    </w:p>
    <w:p w:rsidR="00000000" w:rsidRDefault="0049479E" w:rsidP="0057385E">
      <w:pPr>
        <w:spacing w:after="240"/>
        <w:jc w:val="both"/>
        <w:rPr>
          <w:sz w:val="24"/>
        </w:rPr>
      </w:pPr>
      <w:r w:rsidRPr="0049479E">
        <w:rPr>
          <w:sz w:val="24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600772" w:rsidRPr="00600772" w:rsidRDefault="00600772" w:rsidP="0057385E">
      <w:pPr>
        <w:spacing w:after="240"/>
        <w:jc w:val="center"/>
        <w:rPr>
          <w:b/>
          <w:sz w:val="28"/>
        </w:rPr>
      </w:pPr>
      <w:r w:rsidRPr="00600772">
        <w:rPr>
          <w:b/>
          <w:sz w:val="28"/>
        </w:rPr>
        <w:t>Мероприятия по эвакуации из помещений организации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t xml:space="preserve"> 1. Эвакуация производится по голосовому сигналу: </w:t>
      </w:r>
      <w:r w:rsidRPr="00600772">
        <w:rPr>
          <w:b/>
          <w:sz w:val="24"/>
        </w:rPr>
        <w:t>«Внимание всем! Покинуть здание!»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t>2. Эвакуируются все работники организации, в том числе посетители (покупатели, зрители и т.п.),  находящиеся в организации.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t>3. Дежурный персонал организации руководит эвакуацией: осуществляет организованный проход в соответствующий выход, при эвакуации задействуются все эва</w:t>
      </w:r>
      <w:r>
        <w:rPr>
          <w:sz w:val="24"/>
        </w:rPr>
        <w:t>к</w:t>
      </w:r>
      <w:r w:rsidRPr="00600772">
        <w:rPr>
          <w:sz w:val="24"/>
        </w:rPr>
        <w:t>уационные выходы и главный вход.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lastRenderedPageBreak/>
        <w:t>4. Эвакуация должна происходить организованно: без разговоров, без шума, суеты, строго и серьезно. 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t>5. При эвакуации персонал и посетители собираются в заранее определенных точках сбора в непосредственной близости от каждого выхода.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t>6. После эвакуации дежурный персонал докладывает начальнику штаба ГО учреждения о списочном составе группы, количестве в строю, об отсутствующих и причинах отсутствия.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t>7. Начальник штаба ГО докладывает руководителю (директору) учреждения - начальнику ГО объекта о результатах эвакуации.</w:t>
      </w:r>
    </w:p>
    <w:p w:rsidR="00600772" w:rsidRPr="00600772" w:rsidRDefault="00600772" w:rsidP="0057385E">
      <w:pPr>
        <w:spacing w:after="120"/>
        <w:jc w:val="both"/>
        <w:rPr>
          <w:sz w:val="24"/>
        </w:rPr>
      </w:pPr>
      <w:r w:rsidRPr="00600772">
        <w:rPr>
          <w:sz w:val="24"/>
        </w:rPr>
        <w:t>8. У каждого из выходов контроль организованности эвакуации осуществляют заместители руководителя (директора) учреждения - должностные лица ГОЧС.</w:t>
      </w:r>
    </w:p>
    <w:p w:rsidR="00600772" w:rsidRDefault="00600772" w:rsidP="0057385E">
      <w:pPr>
        <w:spacing w:after="240"/>
        <w:jc w:val="both"/>
        <w:rPr>
          <w:sz w:val="24"/>
        </w:rPr>
      </w:pPr>
      <w:r w:rsidRPr="00600772">
        <w:rPr>
          <w:sz w:val="24"/>
        </w:rPr>
        <w:t xml:space="preserve">9. Должностному лицу, </w:t>
      </w:r>
      <w:r w:rsidR="009C679D" w:rsidRPr="00600772">
        <w:rPr>
          <w:sz w:val="24"/>
        </w:rPr>
        <w:t>ответственному</w:t>
      </w:r>
      <w:r w:rsidRPr="00600772">
        <w:rPr>
          <w:sz w:val="24"/>
        </w:rPr>
        <w:t xml:space="preserve"> за пожарную безопасность объекта - обеспечить готовность запасных выходов из здания, а также эвакуационных путей.</w:t>
      </w:r>
    </w:p>
    <w:p w:rsidR="00BA6FCD" w:rsidRPr="00BA6FCD" w:rsidRDefault="00BA6FCD" w:rsidP="0057385E">
      <w:pPr>
        <w:spacing w:after="240"/>
        <w:jc w:val="center"/>
        <w:rPr>
          <w:b/>
          <w:sz w:val="28"/>
        </w:rPr>
      </w:pPr>
      <w:r w:rsidRPr="00BA6FCD">
        <w:rPr>
          <w:b/>
          <w:sz w:val="28"/>
        </w:rPr>
        <w:t>Действия при обнаружении предмета, похожего на взрывное устройство.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 В случае обнаружения подозрительного предмета: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1.  Незамедлительно сообщите о случившемся в правоохранительные органы по телефонам территориальных подразделений ФСБ и МВД России.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2.  До прибытия оперативно-следственной группы, дайте указание сотрудникам находиться на безопасном расстоянии от обнаруженного предмета.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3.  В случае необходимости приступите к эвакуации людей согласно с имеющимся планом эвакуации и инструкциями по эвакуации.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4.  Помните -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5.  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6. Обеспечьте присутствие лиц, обнаруживших находку, до прибытия оперативно-следственной группы и фиксацию их установочных данных,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7.  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BA6FCD" w:rsidRP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>8. 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BA6FCD" w:rsidRDefault="00BA6FCD" w:rsidP="0057385E">
      <w:pPr>
        <w:spacing w:after="120"/>
        <w:jc w:val="both"/>
        <w:rPr>
          <w:sz w:val="24"/>
        </w:rPr>
      </w:pPr>
      <w:r w:rsidRPr="00BA6FCD">
        <w:rPr>
          <w:sz w:val="24"/>
        </w:rPr>
        <w:t xml:space="preserve">9.  Не предпринимайте самостоятельно никаких действии </w:t>
      </w:r>
      <w:proofErr w:type="gramStart"/>
      <w:r w:rsidRPr="00BA6FCD">
        <w:rPr>
          <w:sz w:val="24"/>
        </w:rPr>
        <w:t>со</w:t>
      </w:r>
      <w:proofErr w:type="gramEnd"/>
      <w:r w:rsidRPr="00BA6FCD">
        <w:rPr>
          <w:sz w:val="24"/>
        </w:rPr>
        <w:t xml:space="preserve"> взрывными устройствами или предметами, похожими на взрывное устройство - это может привести к их взрыву, многочисленным жертвам и разрушениям!</w:t>
      </w:r>
    </w:p>
    <w:p w:rsidR="0057385E" w:rsidRPr="00BA6FCD" w:rsidRDefault="0057385E" w:rsidP="0057385E">
      <w:pPr>
        <w:spacing w:after="0"/>
        <w:jc w:val="both"/>
        <w:rPr>
          <w:sz w:val="24"/>
        </w:rPr>
      </w:pPr>
    </w:p>
    <w:p w:rsidR="00BA6FCD" w:rsidRPr="00B23835" w:rsidRDefault="00BA6FCD" w:rsidP="0057385E">
      <w:pPr>
        <w:spacing w:after="240"/>
        <w:jc w:val="center"/>
        <w:rPr>
          <w:sz w:val="24"/>
        </w:rPr>
      </w:pPr>
      <w:r w:rsidRPr="00B23835">
        <w:rPr>
          <w:b/>
          <w:sz w:val="24"/>
        </w:rPr>
        <w:lastRenderedPageBreak/>
        <w:t xml:space="preserve">Действия </w:t>
      </w:r>
      <w:proofErr w:type="gramStart"/>
      <w:r w:rsidRPr="00B23835">
        <w:rPr>
          <w:b/>
          <w:sz w:val="24"/>
        </w:rPr>
        <w:t>при</w:t>
      </w:r>
      <w:proofErr w:type="gramEnd"/>
      <w:r w:rsidRPr="00B23835">
        <w:rPr>
          <w:b/>
          <w:sz w:val="24"/>
        </w:rPr>
        <w:t xml:space="preserve"> поступление угрозы по телефону</w:t>
      </w:r>
      <w:r w:rsidRPr="00B23835">
        <w:rPr>
          <w:sz w:val="24"/>
        </w:rPr>
        <w:t> </w:t>
      </w:r>
    </w:p>
    <w:p w:rsidR="003D32BB" w:rsidRPr="002A24EB" w:rsidRDefault="00BA6FCD" w:rsidP="0057385E">
      <w:pPr>
        <w:spacing w:after="120"/>
        <w:ind w:left="-20"/>
        <w:jc w:val="both"/>
        <w:rPr>
          <w:sz w:val="24"/>
        </w:rPr>
      </w:pPr>
      <w:r w:rsidRPr="002A24EB">
        <w:rPr>
          <w:sz w:val="24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3D32BB" w:rsidRPr="002A24EB" w:rsidRDefault="00BA6FCD" w:rsidP="0057385E">
      <w:pPr>
        <w:spacing w:after="120"/>
        <w:ind w:left="-20"/>
        <w:jc w:val="both"/>
        <w:rPr>
          <w:sz w:val="24"/>
        </w:rPr>
      </w:pPr>
      <w:r w:rsidRPr="002A24EB">
        <w:rPr>
          <w:sz w:val="24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3D32BB" w:rsidRPr="002A24EB" w:rsidRDefault="00BA6FCD" w:rsidP="0057385E">
      <w:pPr>
        <w:spacing w:after="120"/>
        <w:ind w:left="-20"/>
        <w:jc w:val="both"/>
        <w:rPr>
          <w:sz w:val="24"/>
        </w:rPr>
      </w:pPr>
      <w:r w:rsidRPr="002A24EB">
        <w:rPr>
          <w:sz w:val="24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BA6FCD" w:rsidRPr="002A24EB" w:rsidRDefault="00BA6FCD" w:rsidP="0057385E">
      <w:pPr>
        <w:spacing w:after="240"/>
        <w:ind w:left="-20"/>
        <w:jc w:val="both"/>
        <w:rPr>
          <w:sz w:val="24"/>
        </w:rPr>
      </w:pPr>
      <w:r w:rsidRPr="002A24EB">
        <w:rPr>
          <w:sz w:val="24"/>
        </w:rPr>
        <w:t>Проведение инструктажей персонала о порядке действий при приеме телефонных сообщений с угрозами террористического характера. Оснащение телефонов объекта, указанных в официальных справочниках, автоматическими определителями номера (</w:t>
      </w:r>
      <w:proofErr w:type="spellStart"/>
      <w:r w:rsidRPr="002A24EB">
        <w:rPr>
          <w:sz w:val="24"/>
        </w:rPr>
        <w:t>АОНами</w:t>
      </w:r>
      <w:proofErr w:type="spellEnd"/>
      <w:r w:rsidRPr="002A24EB">
        <w:rPr>
          <w:sz w:val="24"/>
        </w:rPr>
        <w:t>) и звукозаписывающей аппаратурой.</w:t>
      </w:r>
    </w:p>
    <w:p w:rsidR="00BA6FCD" w:rsidRDefault="00BA6FCD" w:rsidP="0057385E">
      <w:pPr>
        <w:pStyle w:val="p2"/>
        <w:spacing w:before="0" w:beforeAutospacing="0" w:after="240" w:afterAutospacing="0" w:line="285" w:lineRule="atLeast"/>
        <w:rPr>
          <w:b/>
        </w:rPr>
      </w:pPr>
      <w:r>
        <w:rPr>
          <w:rFonts w:ascii="Verdana" w:hAnsi="Verdana"/>
          <w:color w:val="6A6A6A"/>
          <w:sz w:val="23"/>
          <w:szCs w:val="23"/>
        </w:rPr>
        <w:t> </w:t>
      </w:r>
      <w:r w:rsidRPr="002A24EB">
        <w:rPr>
          <w:b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·           Постарайтесь дословно запомнить разговор и зафиксировать его на бумаге.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·           По ходу разговора отметьте пол, возраст звонившего и особенности его (ее) речи: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 голос: громкий/тихий, низкий/высокий;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 темп речи: быстрая/медленная;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 произношение: отчетливое, искаженное, с заиканием, шепелявое, с акцентом или диалектом;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 xml:space="preserve">- манера речи: развязная, с </w:t>
      </w:r>
      <w:proofErr w:type="gramStart"/>
      <w:r w:rsidRPr="002A24EB">
        <w:rPr>
          <w:sz w:val="24"/>
        </w:rPr>
        <w:t>издевкой</w:t>
      </w:r>
      <w:proofErr w:type="gramEnd"/>
      <w:r w:rsidRPr="002A24EB">
        <w:rPr>
          <w:sz w:val="24"/>
        </w:rPr>
        <w:t>, с нецензурными выражениями.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 xml:space="preserve">·           Обязательно отметьте звуковой фон (шум автомашин или железнодорожного транспорта, звук теле-радио аппаратуры, голоса, </w:t>
      </w:r>
      <w:proofErr w:type="gramStart"/>
      <w:r w:rsidRPr="002A24EB">
        <w:rPr>
          <w:sz w:val="24"/>
        </w:rPr>
        <w:t>другое</w:t>
      </w:r>
      <w:proofErr w:type="gramEnd"/>
      <w:r w:rsidRPr="002A24EB">
        <w:rPr>
          <w:sz w:val="24"/>
        </w:rPr>
        <w:t>).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·           Отметьте характер звонка — городской или междугородный.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·           Обязательно зафиксируйте точное время начала разговора и его продолжительность.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·           В любом случае, постарайтесь в ходе разговора получить ответы на следующие вопросы: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 Куда, кому, по какому телефону звонит этот человек?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 Какие конкретные требования он (она) выдвигает?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 Выдвигает требования он (она) лично, выступает в роли посредника или представляет какую-то группу лиц</w:t>
      </w:r>
      <w:proofErr w:type="gramStart"/>
      <w:r w:rsidRPr="002A24EB">
        <w:rPr>
          <w:sz w:val="24"/>
        </w:rPr>
        <w:t xml:space="preserve"> ?</w:t>
      </w:r>
      <w:proofErr w:type="gramEnd"/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 На каких условиях он (она) или они согласны отказаться от задуманного?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t>- Как и когда с ним (с ней) можно связаться?</w:t>
      </w:r>
    </w:p>
    <w:p w:rsidR="00BA6FCD" w:rsidRPr="002A24EB" w:rsidRDefault="00BA6FCD" w:rsidP="0057385E">
      <w:pPr>
        <w:spacing w:after="120"/>
        <w:rPr>
          <w:sz w:val="24"/>
        </w:rPr>
      </w:pPr>
      <w:r w:rsidRPr="002A24EB">
        <w:rPr>
          <w:sz w:val="24"/>
        </w:rPr>
        <w:lastRenderedPageBreak/>
        <w:t>·           Кому Вы можете или должны сообщить об этом звонке?</w:t>
      </w:r>
    </w:p>
    <w:p w:rsidR="00BA6FCD" w:rsidRPr="0057385E" w:rsidRDefault="00BA6FCD" w:rsidP="0057385E">
      <w:pPr>
        <w:spacing w:after="120"/>
        <w:rPr>
          <w:sz w:val="24"/>
        </w:rPr>
      </w:pPr>
      <w:r>
        <w:t xml:space="preserve">·           </w:t>
      </w:r>
      <w:r w:rsidRPr="0057385E">
        <w:rPr>
          <w:sz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·           Если возможно, еще в процессе разговора, сообщите о нем руководству объекта, если нет - немедленно по его окончанию.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·           Не распространяйтесь о факте разговора и его содержании. Максимально ограничьте число людей, владеющих информацией.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 xml:space="preserve">·           При наличии автоматического определителя номера </w:t>
      </w:r>
      <w:proofErr w:type="spellStart"/>
      <w:r w:rsidRPr="0057385E">
        <w:rPr>
          <w:sz w:val="24"/>
        </w:rPr>
        <w:t>АОНа</w:t>
      </w:r>
      <w:proofErr w:type="spellEnd"/>
      <w:r w:rsidRPr="0057385E">
        <w:rPr>
          <w:sz w:val="24"/>
        </w:rPr>
        <w:t xml:space="preserve"> запишите определившийся номер телефона в тетрадь, что позволит избежать его случайной утраты,</w:t>
      </w:r>
    </w:p>
    <w:p w:rsidR="00BA6FCD" w:rsidRDefault="00BA6FCD" w:rsidP="0057385E">
      <w:pPr>
        <w:spacing w:after="240"/>
        <w:rPr>
          <w:rFonts w:ascii="Verdana" w:hAnsi="Verdana"/>
          <w:color w:val="6A6A6A"/>
          <w:sz w:val="20"/>
          <w:szCs w:val="20"/>
        </w:rPr>
      </w:pPr>
      <w:r w:rsidRPr="0057385E">
        <w:rPr>
          <w:sz w:val="24"/>
        </w:rPr>
        <w:t>·           При использовании звукозаписывающей аппаратуры сразу же извлеките кассету (</w:t>
      </w:r>
      <w:proofErr w:type="spellStart"/>
      <w:r w:rsidRPr="0057385E">
        <w:rPr>
          <w:sz w:val="24"/>
        </w:rPr>
        <w:t>минидиск</w:t>
      </w:r>
      <w:proofErr w:type="spellEnd"/>
      <w:r w:rsidRPr="0057385E">
        <w:rPr>
          <w:sz w:val="24"/>
        </w:rPr>
        <w:t xml:space="preserve">) с записью разговора и примите меры к ее сохранности. Обязательно установите на ее место </w:t>
      </w:r>
      <w:proofErr w:type="gramStart"/>
      <w:r w:rsidRPr="0057385E">
        <w:rPr>
          <w:sz w:val="24"/>
        </w:rPr>
        <w:t>другую</w:t>
      </w:r>
      <w:proofErr w:type="gramEnd"/>
      <w:r w:rsidRPr="0057385E">
        <w:rPr>
          <w:sz w:val="24"/>
        </w:rPr>
        <w:t>.</w:t>
      </w:r>
      <w:r>
        <w:rPr>
          <w:rFonts w:ascii="Verdana" w:hAnsi="Verdana"/>
          <w:color w:val="6A6A6A"/>
          <w:sz w:val="23"/>
          <w:szCs w:val="23"/>
        </w:rPr>
        <w:t> </w:t>
      </w:r>
    </w:p>
    <w:p w:rsidR="00BA6FCD" w:rsidRPr="0057385E" w:rsidRDefault="00BA6FCD" w:rsidP="0057385E">
      <w:pPr>
        <w:spacing w:after="240"/>
        <w:jc w:val="center"/>
        <w:rPr>
          <w:b/>
          <w:sz w:val="24"/>
        </w:rPr>
      </w:pPr>
      <w:r w:rsidRPr="0057385E">
        <w:rPr>
          <w:b/>
          <w:sz w:val="24"/>
        </w:rPr>
        <w:t>Действия при поступлении угрозы в письменной форме</w:t>
      </w:r>
      <w:r w:rsidR="0057385E">
        <w:rPr>
          <w:b/>
          <w:sz w:val="24"/>
        </w:rPr>
        <w:t>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 xml:space="preserve"> Угрозы в письменной форме могут поступить к Вам на </w:t>
      </w:r>
      <w:proofErr w:type="gramStart"/>
      <w:r w:rsidRPr="0057385E">
        <w:rPr>
          <w:sz w:val="24"/>
        </w:rPr>
        <w:t>объект</w:t>
      </w:r>
      <w:proofErr w:type="gramEnd"/>
      <w:r w:rsidRPr="0057385E">
        <w:rPr>
          <w:sz w:val="24"/>
        </w:rPr>
        <w:t xml:space="preserve">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Четко соблюдать персоналом объекта правила обращения с анонимными материалами.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Принять меры к сохранности и своевременной передачи в правоохранительные органы полученных материалов.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 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папку,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2. Постарайтесь не оставлять на нем отпечатков своих пальцев.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3. 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4, Сохраняйте все: сам документ с текстом, любые вложения, конверт и упаковку, ничего не выбрасывайте.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5. Не расширяйте круг лиц, знакомившихся с содержанием документа.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 xml:space="preserve"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</w:t>
      </w:r>
      <w:r w:rsidRPr="0057385E">
        <w:rPr>
          <w:sz w:val="24"/>
        </w:rPr>
        <w:lastRenderedPageBreak/>
        <w:t>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BA6FCD" w:rsidRPr="0057385E" w:rsidRDefault="00BA6FCD" w:rsidP="003851DB">
      <w:pPr>
        <w:spacing w:after="240"/>
        <w:rPr>
          <w:sz w:val="24"/>
        </w:rPr>
      </w:pPr>
      <w:r w:rsidRPr="0057385E">
        <w:rPr>
          <w:sz w:val="24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BA6FCD" w:rsidRPr="0057385E" w:rsidRDefault="00BA6FCD" w:rsidP="003851DB">
      <w:pPr>
        <w:spacing w:after="240"/>
        <w:jc w:val="center"/>
        <w:rPr>
          <w:b/>
          <w:sz w:val="24"/>
        </w:rPr>
      </w:pPr>
      <w:r w:rsidRPr="0057385E">
        <w:rPr>
          <w:b/>
          <w:sz w:val="24"/>
        </w:rPr>
        <w:t>Действия при захвате заложников</w:t>
      </w:r>
      <w:r w:rsidR="003851DB">
        <w:rPr>
          <w:b/>
          <w:sz w:val="24"/>
        </w:rPr>
        <w:t>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 xml:space="preserve"> 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</w:t>
      </w:r>
      <w:proofErr w:type="gramStart"/>
      <w:r w:rsidRPr="0057385E">
        <w:rPr>
          <w:sz w:val="24"/>
        </w:rPr>
        <w:t>правило</w:t>
      </w:r>
      <w:proofErr w:type="gramEnd"/>
      <w:r w:rsidRPr="0057385E">
        <w:rPr>
          <w:sz w:val="24"/>
        </w:rPr>
        <w:t xml:space="preserve"> при подобных ситуациях в роли посредника при переговорах террористы обычно используют руководителей объектов.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 xml:space="preserve">Во всех случаях жизнь людей становится предметом торга и находится в постоянной опасности. Захват всегда происходит неожиданно. </w:t>
      </w:r>
      <w:proofErr w:type="gramStart"/>
      <w:r w:rsidRPr="0057385E">
        <w:rPr>
          <w:sz w:val="24"/>
        </w:rPr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</w:t>
      </w:r>
      <w:proofErr w:type="gramEnd"/>
      <w:r w:rsidRPr="0057385E">
        <w:rPr>
          <w:sz w:val="24"/>
        </w:rPr>
        <w:t xml:space="preserve"> При захвате людей в заложники необходимо: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• в сложившейся на объекте ситуации незамедлительно сообщить в правоохранительные органы.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• Инициативно не вступать в переговоры с террористами,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•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• По прибытии сотрудников спецподразделений ФСБ-МВД оказать им помощь в получении интересующей их информации.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•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• Не допускать действий, которые могут спровоцировать нападающих к применению оружия и привести к человеческим жертвам.</w:t>
      </w:r>
    </w:p>
    <w:p w:rsidR="00BA6FCD" w:rsidRPr="0057385E" w:rsidRDefault="00BA6FCD" w:rsidP="003851DB">
      <w:pPr>
        <w:spacing w:before="240" w:after="240"/>
        <w:jc w:val="center"/>
        <w:rPr>
          <w:b/>
          <w:sz w:val="24"/>
        </w:rPr>
      </w:pPr>
      <w:r w:rsidRPr="0057385E">
        <w:rPr>
          <w:b/>
          <w:sz w:val="24"/>
        </w:rPr>
        <w:t>Действия лиц, ставшими объектом захвата (заложниками).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 1.      Возьмите себя в руки, успокойтесь, не паникуйте. Разговаривайте спокойным голосом.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2.      Подготовьтесь физически и морально к возможному суровому испытанию.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3.      Не вызывайте ненависть и пренебрежение к похитителям.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lastRenderedPageBreak/>
        <w:t>4.      Не привлекайте внимание террористов своим поведением, не оказывайте сопротивление. Это может усугубить ваше положение.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5.      Не пытайтесь бежать, если нет уверенности в успехе побега.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6.      Заявите о своем плохом самочувствии.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7.      Запомните как можно больше информации о террористах (количество, особенности внешности, акцента, тематика разговора, манера поведения).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8.      Сохраняйте умственную и физическую активность. Помните, правоохранительные органы делают все, чтобы вас освободить.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9.      Не пренебрегайте пищей. Это поможет сохранить силы и здоровье.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10.    По возможности расположитесь подальше от окон, дверей и самих террористов. Это необходимо в случае штурма помещения, стрельбы снайперов на поражение преступников.</w:t>
      </w:r>
    </w:p>
    <w:p w:rsidR="00BA6FCD" w:rsidRPr="0057385E" w:rsidRDefault="00BA6FCD" w:rsidP="0057385E">
      <w:pPr>
        <w:spacing w:after="120"/>
        <w:rPr>
          <w:sz w:val="24"/>
        </w:rPr>
      </w:pPr>
      <w:r w:rsidRPr="0057385E">
        <w:rPr>
          <w:sz w:val="24"/>
        </w:rPr>
        <w:t>11.    При штурме ложитесь на пол вниз лицом, сложив руки на затылке.</w:t>
      </w:r>
    </w:p>
    <w:sectPr w:rsidR="00BA6FCD" w:rsidRPr="0057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0CE9"/>
    <w:multiLevelType w:val="hybridMultilevel"/>
    <w:tmpl w:val="2FA41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9479E"/>
    <w:rsid w:val="00097AAD"/>
    <w:rsid w:val="002A24EB"/>
    <w:rsid w:val="002A2755"/>
    <w:rsid w:val="003851DB"/>
    <w:rsid w:val="003D32BB"/>
    <w:rsid w:val="0049479E"/>
    <w:rsid w:val="00507679"/>
    <w:rsid w:val="0057385E"/>
    <w:rsid w:val="005B0FA3"/>
    <w:rsid w:val="00600772"/>
    <w:rsid w:val="0095613B"/>
    <w:rsid w:val="009C679D"/>
    <w:rsid w:val="00A42AF5"/>
    <w:rsid w:val="00B23835"/>
    <w:rsid w:val="00BA6FCD"/>
    <w:rsid w:val="00CE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9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9479E"/>
  </w:style>
  <w:style w:type="paragraph" w:customStyle="1" w:styleId="p2">
    <w:name w:val="p2"/>
    <w:basedOn w:val="a"/>
    <w:rsid w:val="0049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479E"/>
    <w:rPr>
      <w:color w:val="0000FF"/>
      <w:u w:val="single"/>
    </w:rPr>
  </w:style>
  <w:style w:type="character" w:customStyle="1" w:styleId="s2">
    <w:name w:val="s2"/>
    <w:basedOn w:val="a0"/>
    <w:rsid w:val="00600772"/>
  </w:style>
  <w:style w:type="character" w:styleId="a4">
    <w:name w:val="Strong"/>
    <w:basedOn w:val="a0"/>
    <w:uiPriority w:val="22"/>
    <w:qFormat/>
    <w:rsid w:val="00BA6FCD"/>
    <w:rPr>
      <w:b/>
      <w:bCs/>
    </w:rPr>
  </w:style>
  <w:style w:type="paragraph" w:customStyle="1" w:styleId="p3">
    <w:name w:val="p3"/>
    <w:basedOn w:val="a"/>
    <w:rsid w:val="00BA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38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2021-04-09T07:51:00Z</cp:lastPrinted>
  <dcterms:created xsi:type="dcterms:W3CDTF">2021-04-09T07:39:00Z</dcterms:created>
  <dcterms:modified xsi:type="dcterms:W3CDTF">2021-04-09T07:58:00Z</dcterms:modified>
</cp:coreProperties>
</file>